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C20" w:rsidRPr="00620860" w:rsidRDefault="00626C20" w:rsidP="00626C20">
      <w:pPr>
        <w:keepNext/>
        <w:ind w:firstLine="0"/>
        <w:outlineLvl w:val="1"/>
        <w:rPr>
          <w:rFonts w:ascii="Book Antiqua" w:hAnsi="Book Antiqua" w:cs="Arial"/>
          <w:b/>
          <w:bCs/>
          <w:iCs/>
          <w:caps/>
          <w:color w:val="FF0000"/>
        </w:rPr>
      </w:pPr>
      <w:r w:rsidRPr="00620860">
        <w:rPr>
          <w:rFonts w:ascii="Book Antiqua" w:hAnsi="Book Antiqua" w:cs="Arial"/>
          <w:b/>
          <w:bCs/>
          <w:iCs/>
          <w:caps/>
          <w:color w:val="FF0000"/>
        </w:rPr>
        <w:t>KENTSEL TASARIM MÜDÜRLÜĞÜ</w:t>
      </w:r>
    </w:p>
    <w:p w:rsidR="00626C20" w:rsidRPr="00620860" w:rsidRDefault="00626C20" w:rsidP="00626C20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Kodlar:</w:t>
      </w:r>
      <w:r w:rsidRPr="00620860">
        <w:rPr>
          <w:rFonts w:ascii="Book Antiqua" w:hAnsi="Book Antiqua"/>
          <w:b/>
          <w:sz w:val="20"/>
          <w:szCs w:val="20"/>
        </w:rPr>
        <w:tab/>
      </w:r>
    </w:p>
    <w:p w:rsidR="00626C20" w:rsidRPr="00620860" w:rsidRDefault="00626C20" w:rsidP="00626C20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626C20" w:rsidRPr="00620860" w:rsidRDefault="00626C20" w:rsidP="00626C20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626C20" w:rsidRPr="00620860" w:rsidRDefault="00626C20" w:rsidP="00626C20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626C20" w:rsidRPr="00620860" w:rsidRDefault="00626C20" w:rsidP="00626C20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626C20" w:rsidRPr="00620860" w:rsidRDefault="00626C20" w:rsidP="00626C20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E= %19’dan az gerçekleşme veya zayıf.</w:t>
      </w:r>
    </w:p>
    <w:p w:rsidR="00626C20" w:rsidRPr="00620860" w:rsidRDefault="00626C20" w:rsidP="00626C20">
      <w:pPr>
        <w:ind w:firstLine="0"/>
        <w:rPr>
          <w:lang w:val="en-US"/>
        </w:rPr>
      </w:pPr>
    </w:p>
    <w:tbl>
      <w:tblPr>
        <w:tblW w:w="1017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84"/>
        <w:gridCol w:w="5567"/>
        <w:gridCol w:w="992"/>
        <w:gridCol w:w="2835"/>
      </w:tblGrid>
      <w:tr w:rsidR="00626C20" w:rsidRPr="00620860" w:rsidTr="00135B70">
        <w:tc>
          <w:tcPr>
            <w:tcW w:w="784" w:type="dxa"/>
            <w:shd w:val="clear" w:color="auto" w:fill="F2DBDB"/>
            <w:vAlign w:val="center"/>
          </w:tcPr>
          <w:p w:rsidR="00626C20" w:rsidRPr="00620860" w:rsidRDefault="00626C20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5567" w:type="dxa"/>
            <w:shd w:val="clear" w:color="auto" w:fill="F2DBDB"/>
            <w:vAlign w:val="center"/>
          </w:tcPr>
          <w:p w:rsidR="00626C20" w:rsidRPr="00620860" w:rsidRDefault="00626C20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Stratejik Öncelikler</w:t>
            </w:r>
          </w:p>
          <w:p w:rsidR="00626C20" w:rsidRPr="00620860" w:rsidRDefault="00626C20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(Faaliyet ve Projeler)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626C20" w:rsidRPr="00620860" w:rsidRDefault="00626C20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18"/>
                <w:szCs w:val="18"/>
              </w:rPr>
            </w:pPr>
            <w:r w:rsidRPr="00620860">
              <w:rPr>
                <w:rFonts w:ascii="Book Antiqua" w:hAnsi="Book Antiqua"/>
                <w:b/>
                <w:color w:val="FF0000"/>
                <w:sz w:val="18"/>
                <w:szCs w:val="18"/>
              </w:rPr>
              <w:t>Hedef Değerler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626C20" w:rsidRPr="00620860" w:rsidRDefault="00626C20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626C20" w:rsidRPr="00620860" w:rsidTr="00135B70">
        <w:trPr>
          <w:cantSplit/>
          <w:trHeight w:val="483"/>
        </w:trPr>
        <w:tc>
          <w:tcPr>
            <w:tcW w:w="784" w:type="dxa"/>
            <w:vMerge w:val="restart"/>
            <w:shd w:val="clear" w:color="auto" w:fill="F2DBDB"/>
            <w:vAlign w:val="center"/>
          </w:tcPr>
          <w:p w:rsidR="00626C20" w:rsidRPr="00620860" w:rsidRDefault="00626C20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/>
                <w:bCs/>
                <w:noProof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bCs/>
                <w:noProof/>
                <w:color w:val="FF0000"/>
                <w:sz w:val="20"/>
                <w:szCs w:val="20"/>
              </w:rPr>
              <w:t>2. Yıl</w:t>
            </w:r>
          </w:p>
        </w:tc>
        <w:tc>
          <w:tcPr>
            <w:tcW w:w="5567" w:type="dxa"/>
            <w:shd w:val="clear" w:color="auto" w:fill="F2DBDB"/>
            <w:vAlign w:val="center"/>
          </w:tcPr>
          <w:p w:rsidR="00626C20" w:rsidRPr="00620860" w:rsidRDefault="00626C20" w:rsidP="00135B70">
            <w:pPr>
              <w:spacing w:before="0" w:after="0"/>
              <w:ind w:firstLine="0"/>
              <w:rPr>
                <w:rFonts w:ascii="Book Antiqua" w:hAnsi="Book Antiqua"/>
                <w:sz w:val="23"/>
                <w:szCs w:val="23"/>
              </w:rPr>
            </w:pPr>
            <w:r w:rsidRPr="00620860">
              <w:rPr>
                <w:rFonts w:ascii="Book Antiqua" w:hAnsi="Book Antiqua"/>
                <w:sz w:val="23"/>
                <w:szCs w:val="23"/>
              </w:rPr>
              <w:t>5393 Sayılı Belediye Kanununun 73. ve 75.maddelerine istinaden Bakanlar Kurulu Kararı ile “Çankırı Merkez Kentsel Dönüşüm ve Gelişim Projesi” olarak ilan edilen 3.etap alanının kentsel dönüşümünün yapılması</w:t>
            </w:r>
          </w:p>
          <w:p w:rsidR="00626C20" w:rsidRPr="00620860" w:rsidRDefault="00626C20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DBDB"/>
            <w:vAlign w:val="center"/>
          </w:tcPr>
          <w:p w:rsidR="00626C20" w:rsidRPr="00620860" w:rsidRDefault="00626C20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3"/>
                <w:szCs w:val="23"/>
              </w:rPr>
            </w:pPr>
            <w:r w:rsidRPr="00620860">
              <w:rPr>
                <w:rFonts w:ascii="Book Antiqua" w:hAnsi="Book Antiqua"/>
                <w:bCs/>
                <w:noProof/>
                <w:sz w:val="23"/>
                <w:szCs w:val="23"/>
              </w:rPr>
              <w:t xml:space="preserve">% 40 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626C20" w:rsidRPr="00620860" w:rsidRDefault="00626C20" w:rsidP="00135B70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(  ) A    (  ) B   (  ) C   ( </w:t>
            </w:r>
            <w:r w:rsidR="00E121DC" w:rsidRPr="00E121DC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 ) D  (  ) E</w:t>
            </w:r>
          </w:p>
        </w:tc>
      </w:tr>
      <w:tr w:rsidR="00626C20" w:rsidRPr="00620860" w:rsidTr="00135B70">
        <w:trPr>
          <w:cantSplit/>
          <w:trHeight w:val="491"/>
        </w:trPr>
        <w:tc>
          <w:tcPr>
            <w:tcW w:w="784" w:type="dxa"/>
            <w:vMerge/>
            <w:shd w:val="clear" w:color="auto" w:fill="F2DBDB"/>
            <w:vAlign w:val="center"/>
          </w:tcPr>
          <w:p w:rsidR="00626C20" w:rsidRPr="00620860" w:rsidRDefault="00626C20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0"/>
                <w:szCs w:val="20"/>
              </w:rPr>
            </w:pPr>
          </w:p>
        </w:tc>
        <w:tc>
          <w:tcPr>
            <w:tcW w:w="5567" w:type="dxa"/>
            <w:shd w:val="clear" w:color="auto" w:fill="F2DBDB"/>
            <w:vAlign w:val="center"/>
          </w:tcPr>
          <w:p w:rsidR="00626C20" w:rsidRPr="00620860" w:rsidRDefault="00626C20" w:rsidP="00135B70">
            <w:pPr>
              <w:spacing w:before="0" w:after="0"/>
              <w:ind w:firstLine="0"/>
              <w:rPr>
                <w:rFonts w:ascii="Book Antiqua" w:hAnsi="Book Antiqua"/>
                <w:sz w:val="23"/>
                <w:szCs w:val="23"/>
              </w:rPr>
            </w:pPr>
            <w:r w:rsidRPr="00620860">
              <w:rPr>
                <w:rFonts w:ascii="Book Antiqua" w:hAnsi="Book Antiqua"/>
                <w:sz w:val="23"/>
                <w:szCs w:val="23"/>
              </w:rPr>
              <w:t xml:space="preserve">6306 Sayılı Afet Riski Alanındaki Alanların Dönüştürülmesi Hakkında Kanun kapsamında riskli alan ilan edilen İlimiz Merkez Kırkevler Mahallesi 18,78 ha alanın kentsel dönüşümünün yapılması  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626C20" w:rsidRPr="00620860" w:rsidRDefault="00626C20" w:rsidP="00135B70">
            <w:pPr>
              <w:ind w:firstLine="0"/>
              <w:jc w:val="center"/>
              <w:rPr>
                <w:rFonts w:ascii="Book Antiqua" w:hAnsi="Book Antiqua"/>
                <w:lang w:val="en-US"/>
              </w:rPr>
            </w:pPr>
            <w:r w:rsidRPr="00620860">
              <w:rPr>
                <w:rFonts w:ascii="Book Antiqua" w:hAnsi="Book Antiqua"/>
                <w:lang w:val="en-US"/>
              </w:rPr>
              <w:t>% 40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626C20" w:rsidRPr="00620860" w:rsidRDefault="00626C20" w:rsidP="00135B70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(  ) A    (  ) B   (  ) C   (  ) D  ( </w:t>
            </w:r>
            <w:r w:rsidR="00E121DC" w:rsidRPr="00E121DC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 ) E</w:t>
            </w:r>
          </w:p>
        </w:tc>
      </w:tr>
      <w:tr w:rsidR="00626C20" w:rsidRPr="00620860" w:rsidTr="00135B70">
        <w:trPr>
          <w:cantSplit/>
        </w:trPr>
        <w:tc>
          <w:tcPr>
            <w:tcW w:w="784" w:type="dxa"/>
            <w:vMerge/>
            <w:shd w:val="clear" w:color="auto" w:fill="F2DBDB"/>
            <w:vAlign w:val="center"/>
          </w:tcPr>
          <w:p w:rsidR="00626C20" w:rsidRPr="00620860" w:rsidRDefault="00626C20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0"/>
                <w:szCs w:val="20"/>
              </w:rPr>
            </w:pPr>
          </w:p>
        </w:tc>
        <w:tc>
          <w:tcPr>
            <w:tcW w:w="5567" w:type="dxa"/>
            <w:shd w:val="clear" w:color="auto" w:fill="F2DBDB"/>
            <w:vAlign w:val="center"/>
          </w:tcPr>
          <w:p w:rsidR="00626C20" w:rsidRPr="00620860" w:rsidRDefault="00626C20" w:rsidP="00135B70">
            <w:pPr>
              <w:spacing w:before="0" w:after="0"/>
              <w:ind w:firstLine="0"/>
              <w:rPr>
                <w:rFonts w:ascii="Book Antiqua" w:hAnsi="Book Antiqua"/>
                <w:sz w:val="23"/>
                <w:szCs w:val="23"/>
              </w:rPr>
            </w:pPr>
            <w:r w:rsidRPr="00620860">
              <w:rPr>
                <w:rFonts w:ascii="Book Antiqua" w:hAnsi="Book Antiqua"/>
                <w:sz w:val="23"/>
                <w:szCs w:val="23"/>
              </w:rPr>
              <w:t xml:space="preserve">6306 Sayılı Afet Riski Alanındaki Alanların Dönüştürülmesi Hakkında Kanun kapsamında riskli alan ilan edilen İlimiz Merkez Fatih (Yeniköy) Mahallesi 3,1 ha alanın kentsel dönüşümünün yapılması  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626C20" w:rsidRPr="00620860" w:rsidRDefault="00626C20" w:rsidP="00135B70">
            <w:pPr>
              <w:ind w:firstLine="0"/>
              <w:jc w:val="center"/>
              <w:rPr>
                <w:rFonts w:ascii="Book Antiqua" w:hAnsi="Book Antiqua"/>
                <w:lang w:val="en-US"/>
              </w:rPr>
            </w:pPr>
            <w:r w:rsidRPr="00620860">
              <w:rPr>
                <w:rFonts w:ascii="Book Antiqua" w:hAnsi="Book Antiqua"/>
                <w:lang w:val="en-US"/>
              </w:rPr>
              <w:t>% 40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626C20" w:rsidRPr="00620860" w:rsidRDefault="00626C20" w:rsidP="00135B70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>(  ) A    (  ) B   (  ) C   (</w:t>
            </w:r>
            <w:r w:rsidRPr="00E121DC">
              <w:rPr>
                <w:rFonts w:ascii="Book Antiqua" w:hAnsi="Book Antiqua"/>
                <w:b/>
                <w:sz w:val="18"/>
                <w:szCs w:val="18"/>
                <w:lang w:val="en-US"/>
              </w:rPr>
              <w:t xml:space="preserve"> </w:t>
            </w:r>
            <w:r w:rsidR="00E121DC" w:rsidRPr="00E121DC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 ) D  (  ) E</w:t>
            </w:r>
          </w:p>
        </w:tc>
      </w:tr>
    </w:tbl>
    <w:p w:rsidR="00626C20" w:rsidRDefault="00626C20" w:rsidP="00B6609A">
      <w:pPr>
        <w:jc w:val="center"/>
        <w:rPr>
          <w:lang w:val="en-US"/>
        </w:rPr>
      </w:pPr>
    </w:p>
    <w:p w:rsidR="00B6609A" w:rsidRDefault="00B6609A" w:rsidP="00B6609A">
      <w:pPr>
        <w:jc w:val="center"/>
        <w:rPr>
          <w:lang w:val="en-US"/>
        </w:rPr>
      </w:pPr>
    </w:p>
    <w:p w:rsidR="00B6609A" w:rsidRDefault="00B6609A" w:rsidP="00B6609A">
      <w:pPr>
        <w:jc w:val="center"/>
        <w:rPr>
          <w:lang w:val="en-US"/>
        </w:rPr>
      </w:pPr>
      <w:bookmarkStart w:id="0" w:name="_GoBack"/>
      <w:bookmarkEnd w:id="0"/>
    </w:p>
    <w:p w:rsidR="00B6609A" w:rsidRDefault="00B6609A" w:rsidP="00B6609A">
      <w:pPr>
        <w:jc w:val="center"/>
        <w:rPr>
          <w:lang w:val="en-US"/>
        </w:rPr>
      </w:pPr>
    </w:p>
    <w:p w:rsidR="00B6609A" w:rsidRDefault="00B6609A" w:rsidP="00B6609A">
      <w:pPr>
        <w:jc w:val="center"/>
        <w:rPr>
          <w:lang w:val="en-US"/>
        </w:rPr>
      </w:pPr>
    </w:p>
    <w:p w:rsidR="00B6609A" w:rsidRDefault="00B6609A" w:rsidP="00B6609A">
      <w:pPr>
        <w:jc w:val="center"/>
        <w:rPr>
          <w:lang w:val="en-US"/>
        </w:rPr>
      </w:pPr>
    </w:p>
    <w:p w:rsidR="00B6609A" w:rsidRDefault="00B6609A" w:rsidP="00B6609A">
      <w:pPr>
        <w:jc w:val="center"/>
        <w:rPr>
          <w:lang w:val="en-US"/>
        </w:rPr>
      </w:pPr>
    </w:p>
    <w:p w:rsidR="00B6609A" w:rsidRDefault="00B6609A" w:rsidP="00B6609A">
      <w:pPr>
        <w:jc w:val="center"/>
        <w:rPr>
          <w:lang w:val="en-US"/>
        </w:rPr>
      </w:pPr>
    </w:p>
    <w:p w:rsidR="00B6609A" w:rsidRDefault="00B6609A" w:rsidP="00B6609A">
      <w:pPr>
        <w:jc w:val="center"/>
        <w:rPr>
          <w:lang w:val="en-US"/>
        </w:rPr>
      </w:pPr>
    </w:p>
    <w:p w:rsidR="00B6609A" w:rsidRDefault="00B6609A" w:rsidP="00B6609A">
      <w:pPr>
        <w:jc w:val="center"/>
        <w:rPr>
          <w:lang w:val="en-US"/>
        </w:rPr>
      </w:pPr>
    </w:p>
    <w:p w:rsidR="00B6609A" w:rsidRDefault="00B6609A" w:rsidP="00B6609A">
      <w:pPr>
        <w:jc w:val="center"/>
        <w:rPr>
          <w:lang w:val="en-US"/>
        </w:rPr>
      </w:pPr>
    </w:p>
    <w:p w:rsidR="00B6609A" w:rsidRDefault="00B6609A" w:rsidP="00B6609A">
      <w:pPr>
        <w:jc w:val="center"/>
        <w:rPr>
          <w:lang w:val="en-US"/>
        </w:rPr>
      </w:pPr>
    </w:p>
    <w:p w:rsidR="00B6609A" w:rsidRDefault="00B6609A" w:rsidP="00B6609A">
      <w:pPr>
        <w:jc w:val="center"/>
        <w:rPr>
          <w:lang w:val="en-US"/>
        </w:rPr>
      </w:pPr>
    </w:p>
    <w:p w:rsidR="00B6609A" w:rsidRPr="00B6609A" w:rsidRDefault="00B6609A" w:rsidP="00B6609A">
      <w:pPr>
        <w:jc w:val="center"/>
        <w:rPr>
          <w:sz w:val="20"/>
          <w:szCs w:val="20"/>
          <w:lang w:val="en-US"/>
        </w:rPr>
      </w:pPr>
    </w:p>
    <w:p w:rsidR="00B6609A" w:rsidRPr="00B6609A" w:rsidRDefault="00B6609A" w:rsidP="00B6609A">
      <w:pPr>
        <w:jc w:val="center"/>
        <w:rPr>
          <w:sz w:val="20"/>
          <w:szCs w:val="20"/>
          <w:lang w:val="en-US"/>
        </w:rPr>
      </w:pPr>
      <w:r w:rsidRPr="00B6609A">
        <w:rPr>
          <w:sz w:val="20"/>
          <w:szCs w:val="20"/>
          <w:lang w:val="en-US"/>
        </w:rPr>
        <w:t>53</w:t>
      </w:r>
    </w:p>
    <w:sectPr w:rsidR="00B6609A" w:rsidRPr="00B66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D72"/>
    <w:rsid w:val="000C7D72"/>
    <w:rsid w:val="002C44DC"/>
    <w:rsid w:val="00626C20"/>
    <w:rsid w:val="00B6609A"/>
    <w:rsid w:val="00E1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C20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C20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AAFFB-191C-49BD-8252-C59C60642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6</cp:revision>
  <dcterms:created xsi:type="dcterms:W3CDTF">2021-01-05T07:36:00Z</dcterms:created>
  <dcterms:modified xsi:type="dcterms:W3CDTF">2021-01-19T11:36:00Z</dcterms:modified>
</cp:coreProperties>
</file>